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4AF" w:rsidRDefault="00BC44A1"/>
    <w:p w:rsidR="00CC3B66" w:rsidRPr="00CC3B66" w:rsidRDefault="00CC3B66">
      <w:pPr>
        <w:rPr>
          <w:rFonts w:ascii="Century Gothic" w:hAnsi="Century Gothic"/>
        </w:rPr>
      </w:pPr>
    </w:p>
    <w:p w:rsidR="00CC3B66" w:rsidRPr="00C67C21" w:rsidRDefault="00BC44A1" w:rsidP="00C67C21">
      <w:pPr>
        <w:jc w:val="center"/>
        <w:rPr>
          <w:rFonts w:ascii="Century Gothic" w:hAnsi="Century Gothic"/>
          <w:b/>
          <w:color w:val="1F3864" w:themeColor="accent5" w:themeShade="80"/>
          <w:sz w:val="28"/>
          <w:u w:val="single"/>
        </w:rPr>
      </w:pPr>
      <w:r>
        <w:rPr>
          <w:rFonts w:ascii="Century Gothic" w:hAnsi="Century Gothic"/>
          <w:b/>
          <w:color w:val="1F3864" w:themeColor="accent5" w:themeShade="80"/>
          <w:sz w:val="28"/>
          <w:u w:val="single"/>
        </w:rPr>
        <w:t>Modificaciones realizadas durante la vigencia de los convenios</w:t>
      </w:r>
    </w:p>
    <w:p w:rsidR="00BC44A1" w:rsidRDefault="00BC44A1" w:rsidP="00BC44A1">
      <w:pPr>
        <w:rPr>
          <w:rFonts w:ascii="Century Gothic" w:hAnsi="Century Gothic"/>
        </w:rPr>
      </w:pPr>
    </w:p>
    <w:p w:rsidR="00BC44A1" w:rsidRPr="00BC44A1" w:rsidRDefault="00BC44A1" w:rsidP="00BC44A1">
      <w:pPr>
        <w:rPr>
          <w:rFonts w:ascii="Century Gothic" w:hAnsi="Century Gothic"/>
        </w:rPr>
      </w:pPr>
      <w:r w:rsidRPr="00BC44A1">
        <w:rPr>
          <w:rFonts w:ascii="Century Gothic" w:hAnsi="Century Gothic"/>
          <w:b/>
        </w:rPr>
        <w:t>Año 2024</w:t>
      </w:r>
      <w:r w:rsidRPr="00BC44A1">
        <w:rPr>
          <w:rFonts w:ascii="Century Gothic" w:hAnsi="Century Gothic"/>
        </w:rPr>
        <w:t>: La Fundación no ha modificado convenios vigentes en el periodo evaluado.</w:t>
      </w:r>
    </w:p>
    <w:p w:rsidR="00BC44A1" w:rsidRPr="00BC44A1" w:rsidRDefault="00BC44A1" w:rsidP="00BC44A1">
      <w:pPr>
        <w:rPr>
          <w:rFonts w:ascii="Century Gothic" w:hAnsi="Century Gothic"/>
        </w:rPr>
      </w:pPr>
    </w:p>
    <w:p w:rsidR="00BC44A1" w:rsidRPr="00BC44A1" w:rsidRDefault="00BC44A1" w:rsidP="00BC44A1">
      <w:pPr>
        <w:rPr>
          <w:rFonts w:ascii="Century Gothic" w:hAnsi="Century Gothic"/>
        </w:rPr>
      </w:pPr>
      <w:r w:rsidRPr="00BC44A1">
        <w:rPr>
          <w:rFonts w:ascii="Century Gothic" w:hAnsi="Century Gothic"/>
          <w:b/>
        </w:rPr>
        <w:t>Año 2023</w:t>
      </w:r>
      <w:r w:rsidRPr="00BC44A1">
        <w:rPr>
          <w:rFonts w:ascii="Century Gothic" w:hAnsi="Century Gothic"/>
        </w:rPr>
        <w:t xml:space="preserve">: La Fundación no ha modificado convenios vigentes en el periodo evaluado. </w:t>
      </w:r>
    </w:p>
    <w:p w:rsidR="00BC44A1" w:rsidRPr="00BC44A1" w:rsidRDefault="00BC44A1" w:rsidP="00BC44A1">
      <w:pPr>
        <w:rPr>
          <w:rFonts w:ascii="Century Gothic" w:hAnsi="Century Gothic"/>
        </w:rPr>
      </w:pPr>
    </w:p>
    <w:p w:rsidR="00E07EC2" w:rsidRPr="00BC44A1" w:rsidRDefault="00221462" w:rsidP="00E07EC2">
      <w:pPr>
        <w:pStyle w:val="NormalWeb"/>
        <w:rPr>
          <w:rFonts w:ascii="Century Gothic" w:hAnsi="Century Gothic"/>
          <w:sz w:val="20"/>
        </w:rPr>
      </w:pPr>
      <w:bookmarkStart w:id="0" w:name="_GoBack"/>
      <w:bookmarkEnd w:id="0"/>
      <w:r w:rsidRPr="00BC44A1">
        <w:rPr>
          <w:rFonts w:ascii="Century Gothic" w:hAnsi="Century Gothic"/>
          <w:sz w:val="20"/>
        </w:rPr>
        <w:t>Fecha de actualización: 3</w:t>
      </w:r>
      <w:r w:rsidR="00F97BE2" w:rsidRPr="00BC44A1">
        <w:rPr>
          <w:rFonts w:ascii="Century Gothic" w:hAnsi="Century Gothic"/>
          <w:sz w:val="20"/>
        </w:rPr>
        <w:t>1/</w:t>
      </w:r>
      <w:r w:rsidRPr="00BC44A1">
        <w:rPr>
          <w:rFonts w:ascii="Century Gothic" w:hAnsi="Century Gothic"/>
          <w:sz w:val="20"/>
        </w:rPr>
        <w:t>0</w:t>
      </w:r>
      <w:r w:rsidR="00F97BE2" w:rsidRPr="00BC44A1">
        <w:rPr>
          <w:rFonts w:ascii="Century Gothic" w:hAnsi="Century Gothic"/>
          <w:sz w:val="20"/>
        </w:rPr>
        <w:t>3</w:t>
      </w:r>
      <w:r w:rsidRPr="00BC44A1">
        <w:rPr>
          <w:rFonts w:ascii="Century Gothic" w:hAnsi="Century Gothic"/>
          <w:sz w:val="20"/>
        </w:rPr>
        <w:t>/202</w:t>
      </w:r>
      <w:r w:rsidR="00F97BE2" w:rsidRPr="00BC44A1">
        <w:rPr>
          <w:rFonts w:ascii="Century Gothic" w:hAnsi="Century Gothic"/>
          <w:sz w:val="20"/>
        </w:rPr>
        <w:t>5</w:t>
      </w:r>
    </w:p>
    <w:p w:rsidR="00E07EC2" w:rsidRPr="00CC3B66" w:rsidRDefault="00E07EC2" w:rsidP="00CC3B66">
      <w:pPr>
        <w:jc w:val="both"/>
        <w:rPr>
          <w:rFonts w:ascii="Century Gothic" w:hAnsi="Century Gothic"/>
          <w:b/>
          <w:sz w:val="28"/>
        </w:rPr>
      </w:pPr>
    </w:p>
    <w:sectPr w:rsidR="00E07EC2" w:rsidRPr="00CC3B6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462" w:rsidRDefault="00B03462" w:rsidP="00B03462">
      <w:pPr>
        <w:spacing w:after="0" w:line="240" w:lineRule="auto"/>
      </w:pPr>
      <w:r>
        <w:separator/>
      </w:r>
    </w:p>
  </w:endnote>
  <w:end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462" w:rsidRDefault="00B03462" w:rsidP="00B03462">
      <w:pPr>
        <w:spacing w:after="0" w:line="240" w:lineRule="auto"/>
      </w:pPr>
      <w:r>
        <w:separator/>
      </w:r>
    </w:p>
  </w:footnote>
  <w:foot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462" w:rsidRDefault="00B0346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-276073</wp:posOffset>
          </wp:positionH>
          <wp:positionV relativeFrom="paragraph">
            <wp:posOffset>32740</wp:posOffset>
          </wp:positionV>
          <wp:extent cx="1386840" cy="452120"/>
          <wp:effectExtent l="0" t="0" r="3810" b="5080"/>
          <wp:wrapTight wrapText="bothSides">
            <wp:wrapPolygon edited="0">
              <wp:start x="0" y="0"/>
              <wp:lineTo x="0" y="20933"/>
              <wp:lineTo x="21363" y="20933"/>
              <wp:lineTo x="2136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45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62"/>
    <w:rsid w:val="00221462"/>
    <w:rsid w:val="00277359"/>
    <w:rsid w:val="003C6ED4"/>
    <w:rsid w:val="00514474"/>
    <w:rsid w:val="005C4E3D"/>
    <w:rsid w:val="005F0114"/>
    <w:rsid w:val="008226B7"/>
    <w:rsid w:val="00836A4F"/>
    <w:rsid w:val="00B03462"/>
    <w:rsid w:val="00BC44A1"/>
    <w:rsid w:val="00C67C21"/>
    <w:rsid w:val="00CC3B66"/>
    <w:rsid w:val="00D23C34"/>
    <w:rsid w:val="00E07EC2"/>
    <w:rsid w:val="00F9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C9E9B4-41B5-4324-9E82-A1E5F87F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3462"/>
  </w:style>
  <w:style w:type="paragraph" w:styleId="Piedepgina">
    <w:name w:val="footer"/>
    <w:basedOn w:val="Normal"/>
    <w:link w:val="Piedepgina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462"/>
  </w:style>
  <w:style w:type="paragraph" w:styleId="NormalWeb">
    <w:name w:val="Normal (Web)"/>
    <w:basedOn w:val="Normal"/>
    <w:uiPriority w:val="99"/>
    <w:semiHidden/>
    <w:unhideWhenUsed/>
    <w:rsid w:val="00E0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07E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C4E3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C4E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7</cp:revision>
  <cp:lastPrinted>2024-02-26T17:27:00Z</cp:lastPrinted>
  <dcterms:created xsi:type="dcterms:W3CDTF">2024-02-26T17:16:00Z</dcterms:created>
  <dcterms:modified xsi:type="dcterms:W3CDTF">2025-04-10T15:42:00Z</dcterms:modified>
</cp:coreProperties>
</file>