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AD" w:rsidRPr="007A6344" w:rsidRDefault="0086590A" w:rsidP="007A6344">
      <w:pPr>
        <w:pStyle w:val="Prrafodelista"/>
        <w:numPr>
          <w:ilvl w:val="0"/>
          <w:numId w:val="2"/>
        </w:numPr>
        <w:rPr>
          <w:rFonts w:ascii="Century Gothic" w:hAnsi="Century Gothic"/>
          <w:b/>
          <w:color w:val="002060"/>
          <w:sz w:val="28"/>
          <w:szCs w:val="28"/>
        </w:rPr>
      </w:pPr>
      <w:r w:rsidRPr="00EA1DF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493726</wp:posOffset>
                </wp:positionV>
                <wp:extent cx="5610759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7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3942B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38.9pt" to="443.7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" strokecolor="#002060" strokeweight=".5pt">
                <v:stroke joinstyle="miter"/>
              </v:line>
            </w:pict>
          </mc:Fallback>
        </mc:AlternateContent>
      </w:r>
      <w:r w:rsidR="007A6344" w:rsidRPr="007A6344">
        <w:rPr>
          <w:rFonts w:ascii="Century Gothic" w:hAnsi="Century Gothic"/>
          <w:b/>
          <w:color w:val="002060"/>
          <w:sz w:val="28"/>
          <w:szCs w:val="28"/>
        </w:rPr>
        <w:t>Relación de puestos de trabajo y plantillas de personal</w:t>
      </w:r>
      <w:r w:rsidRPr="007A6344">
        <w:rPr>
          <w:rFonts w:ascii="Century Gothic" w:hAnsi="Century Gothic"/>
          <w:b/>
          <w:color w:val="002060"/>
          <w:sz w:val="28"/>
          <w:szCs w:val="28"/>
        </w:rPr>
        <w:br/>
      </w:r>
      <w:r w:rsidR="00D5126F" w:rsidRPr="007A6344">
        <w:rPr>
          <w:rFonts w:ascii="Century Gothic" w:hAnsi="Century Gothic"/>
          <w:b/>
          <w:color w:val="002060"/>
          <w:sz w:val="28"/>
          <w:szCs w:val="28"/>
        </w:rPr>
        <w:t>P</w:t>
      </w:r>
      <w:r w:rsidR="007A6344" w:rsidRPr="007A6344">
        <w:rPr>
          <w:rFonts w:ascii="Century Gothic" w:hAnsi="Century Gothic"/>
          <w:b/>
          <w:color w:val="002060"/>
          <w:sz w:val="28"/>
          <w:szCs w:val="28"/>
        </w:rPr>
        <w:t>uestos de trabajo ocupados y vacantes en la Fundación</w:t>
      </w:r>
    </w:p>
    <w:p w:rsidR="004A7844" w:rsidRDefault="004A7844" w:rsidP="00221627">
      <w:pPr>
        <w:jc w:val="center"/>
        <w:rPr>
          <w:rFonts w:ascii="Century Gothic" w:hAnsi="Century Gothic"/>
          <w:b/>
        </w:rPr>
      </w:pPr>
    </w:p>
    <w:p w:rsidR="007A6344" w:rsidRPr="007A6344" w:rsidRDefault="00A92FC7" w:rsidP="007A6344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Fecha a 31/12/2022</w:t>
      </w:r>
    </w:p>
    <w:p w:rsidR="00A92FC7" w:rsidRDefault="00A92FC7" w:rsidP="0086590A">
      <w:pPr>
        <w:jc w:val="both"/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LINK Excel.Sheet.12 "\\\\srv\\direccion_sec\\TRANSPARENCIA\\Año 2023\\Resumen puestos de trabajo.xlsx" "Relación Puestos trabajo 2022!F5C1:F32C3" \a \f 5 \h  \* MERGEFORMAT </w:instrText>
      </w:r>
      <w:r>
        <w:rPr>
          <w:rFonts w:ascii="Century Gothic" w:hAnsi="Century Gothic"/>
        </w:rPr>
        <w:fldChar w:fldCharType="separate"/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964"/>
        <w:gridCol w:w="1276"/>
        <w:gridCol w:w="3402"/>
      </w:tblGrid>
      <w:tr w:rsidR="00A92FC7" w:rsidRPr="00A92FC7" w:rsidTr="00A92FC7">
        <w:trPr>
          <w:trHeight w:val="340"/>
        </w:trPr>
        <w:tc>
          <w:tcPr>
            <w:tcW w:w="3964" w:type="dxa"/>
            <w:noWrap/>
            <w:hideMark/>
          </w:tcPr>
          <w:p w:rsidR="00A92FC7" w:rsidRPr="0017584A" w:rsidRDefault="00A92FC7" w:rsidP="00A92FC7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7584A">
              <w:rPr>
                <w:rFonts w:ascii="Century Gothic" w:hAnsi="Century Gothic"/>
                <w:b/>
                <w:bCs/>
                <w:sz w:val="16"/>
                <w:szCs w:val="16"/>
              </w:rPr>
              <w:t>Puesto de trabajo</w:t>
            </w:r>
          </w:p>
        </w:tc>
        <w:tc>
          <w:tcPr>
            <w:tcW w:w="1276" w:type="dxa"/>
            <w:hideMark/>
          </w:tcPr>
          <w:p w:rsidR="00A92FC7" w:rsidRPr="0017584A" w:rsidRDefault="00A92FC7" w:rsidP="00A92F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7584A">
              <w:rPr>
                <w:rFonts w:ascii="Century Gothic" w:hAnsi="Century Gothic"/>
                <w:b/>
                <w:bCs/>
                <w:sz w:val="16"/>
                <w:szCs w:val="16"/>
              </w:rPr>
              <w:t>Nº Puesto de trabajo</w:t>
            </w:r>
          </w:p>
        </w:tc>
        <w:tc>
          <w:tcPr>
            <w:tcW w:w="3402" w:type="dxa"/>
            <w:noWrap/>
            <w:hideMark/>
          </w:tcPr>
          <w:p w:rsidR="00A92FC7" w:rsidRPr="0017584A" w:rsidRDefault="00A92FC7" w:rsidP="00A92FC7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7584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Nombre y Apellidos 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Director General</w:t>
            </w:r>
          </w:p>
        </w:tc>
        <w:tc>
          <w:tcPr>
            <w:tcW w:w="1276" w:type="dxa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Tilman Kuttenkeuler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 xml:space="preserve">Secretaria de Dirección General </w:t>
            </w:r>
          </w:p>
        </w:tc>
        <w:tc>
          <w:tcPr>
            <w:tcW w:w="1276" w:type="dxa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Begoña Miranda Castellano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Relaciones Institucionales</w:t>
            </w:r>
          </w:p>
        </w:tc>
        <w:tc>
          <w:tcPr>
            <w:tcW w:w="1276" w:type="dxa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Sara Cortiguera Abascal 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Conserje</w:t>
            </w:r>
          </w:p>
        </w:tc>
        <w:tc>
          <w:tcPr>
            <w:tcW w:w="1276" w:type="dxa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A92FC7">
              <w:rPr>
                <w:rFonts w:ascii="Century Gothic" w:hAnsi="Century Gothic"/>
                <w:sz w:val="16"/>
                <w:szCs w:val="16"/>
              </w:rPr>
              <w:t>Tanausú</w:t>
            </w:r>
            <w:proofErr w:type="spellEnd"/>
            <w:r w:rsidRPr="00A92FC7">
              <w:rPr>
                <w:rFonts w:ascii="Century Gothic" w:hAnsi="Century Gothic"/>
                <w:sz w:val="16"/>
                <w:szCs w:val="16"/>
              </w:rPr>
              <w:t xml:space="preserve"> Santana Pérez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 xml:space="preserve">Responsable de Marketing y Comunicación </w:t>
            </w:r>
          </w:p>
        </w:tc>
        <w:tc>
          <w:tcPr>
            <w:tcW w:w="1276" w:type="dxa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Pedro Rodríguez Miranda 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 xml:space="preserve">Asistente Marketing y Comunicación y Gestión de venta de entradas y visitas guiadas </w:t>
            </w:r>
          </w:p>
        </w:tc>
        <w:tc>
          <w:tcPr>
            <w:tcW w:w="1276" w:type="dxa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 xml:space="preserve"> Leticia Hernández Santana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Asistente de Dirección en Programación</w:t>
            </w:r>
          </w:p>
        </w:tc>
        <w:tc>
          <w:tcPr>
            <w:tcW w:w="1276" w:type="dxa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Laura Navarro García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 xml:space="preserve">Técnico de Programación </w:t>
            </w:r>
          </w:p>
        </w:tc>
        <w:tc>
          <w:tcPr>
            <w:tcW w:w="1276" w:type="dxa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Óscar Muñoz Negrín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Administrativo de Conciertos</w:t>
            </w:r>
            <w:r w:rsidRPr="00A92FC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 xml:space="preserve">Agustín Artiles Delgado 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 xml:space="preserve">Subdirector Comercial y de Congresos </w:t>
            </w:r>
          </w:p>
        </w:tc>
        <w:tc>
          <w:tcPr>
            <w:tcW w:w="1276" w:type="dxa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Roberto Alb</w:t>
            </w:r>
            <w:bookmarkStart w:id="0" w:name="_GoBack"/>
            <w:bookmarkEnd w:id="0"/>
            <w:r w:rsidRPr="00A92FC7">
              <w:rPr>
                <w:rFonts w:ascii="Century Gothic" w:hAnsi="Century Gothic"/>
                <w:sz w:val="16"/>
                <w:szCs w:val="16"/>
              </w:rPr>
              <w:t>eriche Ruano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 xml:space="preserve">Comercial </w:t>
            </w:r>
          </w:p>
        </w:tc>
        <w:tc>
          <w:tcPr>
            <w:tcW w:w="1276" w:type="dxa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María del Carmen Falcón Marrero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vMerge w:val="restart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Ayudante de Congresos</w:t>
            </w:r>
          </w:p>
        </w:tc>
        <w:tc>
          <w:tcPr>
            <w:tcW w:w="1276" w:type="dxa"/>
            <w:vMerge w:val="restart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3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Patricia Brunke Sosa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vMerge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Isabel Sánchez Cerezo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vMerge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 xml:space="preserve">María Giner </w:t>
            </w:r>
            <w:proofErr w:type="spellStart"/>
            <w:r w:rsidRPr="00A92FC7">
              <w:rPr>
                <w:rFonts w:ascii="Century Gothic" w:hAnsi="Century Gothic"/>
                <w:sz w:val="16"/>
                <w:szCs w:val="16"/>
              </w:rPr>
              <w:t>Peñate</w:t>
            </w:r>
            <w:proofErr w:type="spellEnd"/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 xml:space="preserve">Subdirectora Financiera </w:t>
            </w:r>
          </w:p>
        </w:tc>
        <w:tc>
          <w:tcPr>
            <w:tcW w:w="1276" w:type="dxa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Dunia Rodríguez Domínguez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 xml:space="preserve">Jefa de Contabilidad </w:t>
            </w:r>
          </w:p>
        </w:tc>
        <w:tc>
          <w:tcPr>
            <w:tcW w:w="1276" w:type="dxa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Jessica Medina Figuera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vMerge w:val="restart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Administrativas  en Administración</w:t>
            </w:r>
          </w:p>
        </w:tc>
        <w:tc>
          <w:tcPr>
            <w:tcW w:w="1276" w:type="dxa"/>
            <w:vMerge w:val="restart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Verónica Santana Martín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vMerge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Belén Hernández Sánchez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Subdirector Técnico (Mantenimiento, Seguridad, Operaciones y Producción)</w:t>
            </w:r>
          </w:p>
        </w:tc>
        <w:tc>
          <w:tcPr>
            <w:tcW w:w="1276" w:type="dxa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Luis Díaz-Saavedra Suárez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vMerge w:val="restart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 xml:space="preserve">Ingenieros Técnicos </w:t>
            </w:r>
            <w:r w:rsidRPr="00A92FC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 xml:space="preserve">Juan José Suárez </w:t>
            </w:r>
            <w:proofErr w:type="spellStart"/>
            <w:r w:rsidRPr="00A92FC7">
              <w:rPr>
                <w:rFonts w:ascii="Century Gothic" w:hAnsi="Century Gothic"/>
                <w:sz w:val="16"/>
                <w:szCs w:val="16"/>
              </w:rPr>
              <w:t>Suárez</w:t>
            </w:r>
            <w:proofErr w:type="spellEnd"/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vMerge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Mario Ramírez Suárez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vMerge w:val="restart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 xml:space="preserve">Técnicos Audiovisuales </w:t>
            </w:r>
          </w:p>
        </w:tc>
        <w:tc>
          <w:tcPr>
            <w:tcW w:w="1276" w:type="dxa"/>
            <w:vMerge w:val="restart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Francisco Hernández Salas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vMerge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>Yves de Souza Pinto Quevedo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 xml:space="preserve">Auxiliar técnico de audiovisuales </w:t>
            </w:r>
          </w:p>
        </w:tc>
        <w:tc>
          <w:tcPr>
            <w:tcW w:w="1276" w:type="dxa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 xml:space="preserve">Alejandro Valdivielso </w:t>
            </w:r>
            <w:proofErr w:type="spellStart"/>
            <w:r w:rsidRPr="00A92FC7">
              <w:rPr>
                <w:rFonts w:ascii="Century Gothic" w:hAnsi="Century Gothic"/>
                <w:sz w:val="16"/>
                <w:szCs w:val="16"/>
              </w:rPr>
              <w:t>Lemes</w:t>
            </w:r>
            <w:proofErr w:type="spellEnd"/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 xml:space="preserve">Encargado de servicios internos </w:t>
            </w:r>
          </w:p>
        </w:tc>
        <w:tc>
          <w:tcPr>
            <w:tcW w:w="1276" w:type="dxa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 xml:space="preserve"> Marcos V. Cruz Anaya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vMerge w:val="restart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 xml:space="preserve">Maquinistas </w:t>
            </w:r>
          </w:p>
        </w:tc>
        <w:tc>
          <w:tcPr>
            <w:tcW w:w="1276" w:type="dxa"/>
            <w:vMerge w:val="restart"/>
            <w:noWrap/>
            <w:hideMark/>
          </w:tcPr>
          <w:p w:rsidR="00A92FC7" w:rsidRPr="00A92FC7" w:rsidRDefault="00A92FC7" w:rsidP="00A92FC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92FC7">
              <w:rPr>
                <w:rFonts w:ascii="Century Gothic" w:hAnsi="Century Gothic"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92FC7">
              <w:rPr>
                <w:rFonts w:ascii="Century Gothic" w:hAnsi="Century Gothic"/>
                <w:sz w:val="16"/>
                <w:szCs w:val="16"/>
              </w:rPr>
              <w:t xml:space="preserve">Francisco Javier Santana </w:t>
            </w:r>
            <w:proofErr w:type="spellStart"/>
            <w:r w:rsidRPr="00A92FC7">
              <w:rPr>
                <w:rFonts w:ascii="Century Gothic" w:hAnsi="Century Gothic"/>
                <w:sz w:val="16"/>
                <w:szCs w:val="16"/>
              </w:rPr>
              <w:t>Santana</w:t>
            </w:r>
            <w:proofErr w:type="spellEnd"/>
            <w:r w:rsidRPr="00A92FC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A92FC7" w:rsidRPr="00A92FC7" w:rsidTr="00A92FC7">
        <w:trPr>
          <w:trHeight w:val="340"/>
        </w:trPr>
        <w:tc>
          <w:tcPr>
            <w:tcW w:w="3964" w:type="dxa"/>
            <w:vMerge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402" w:type="dxa"/>
            <w:noWrap/>
            <w:hideMark/>
          </w:tcPr>
          <w:p w:rsidR="00A92FC7" w:rsidRPr="00A92FC7" w:rsidRDefault="00A92FC7" w:rsidP="00A92F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A92FC7">
              <w:rPr>
                <w:rFonts w:ascii="Century Gothic" w:hAnsi="Century Gothic"/>
                <w:sz w:val="16"/>
                <w:szCs w:val="16"/>
              </w:rPr>
              <w:t>Aday</w:t>
            </w:r>
            <w:proofErr w:type="spellEnd"/>
            <w:r w:rsidRPr="00A92FC7">
              <w:rPr>
                <w:rFonts w:ascii="Century Gothic" w:hAnsi="Century Gothic"/>
                <w:sz w:val="16"/>
                <w:szCs w:val="16"/>
              </w:rPr>
              <w:t xml:space="preserve"> Martín </w:t>
            </w:r>
            <w:proofErr w:type="spellStart"/>
            <w:r w:rsidRPr="00A92FC7">
              <w:rPr>
                <w:rFonts w:ascii="Century Gothic" w:hAnsi="Century Gothic"/>
                <w:sz w:val="16"/>
                <w:szCs w:val="16"/>
              </w:rPr>
              <w:t>Sait</w:t>
            </w:r>
            <w:proofErr w:type="spellEnd"/>
          </w:p>
        </w:tc>
      </w:tr>
    </w:tbl>
    <w:p w:rsidR="00221627" w:rsidRPr="00221627" w:rsidRDefault="00A92FC7" w:rsidP="008659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</w:p>
    <w:sectPr w:rsidR="00221627" w:rsidRPr="00221627" w:rsidSect="004A7844">
      <w:headerReference w:type="default" r:id="rId7"/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00" w:rsidRDefault="00676100" w:rsidP="00B731A4">
      <w:pPr>
        <w:spacing w:after="0" w:line="240" w:lineRule="auto"/>
      </w:pPr>
      <w:r>
        <w:separator/>
      </w:r>
    </w:p>
  </w:endnote>
  <w:end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00" w:rsidRDefault="00676100" w:rsidP="00B731A4">
      <w:pPr>
        <w:spacing w:after="0" w:line="240" w:lineRule="auto"/>
      </w:pPr>
      <w:r>
        <w:separator/>
      </w:r>
    </w:p>
  </w:footnote>
  <w:foot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A4" w:rsidRDefault="00B731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1546225" cy="504825"/>
          <wp:effectExtent l="0" t="0" r="0" b="9525"/>
          <wp:wrapTight wrapText="bothSides">
            <wp:wrapPolygon edited="0">
              <wp:start x="0" y="0"/>
              <wp:lineTo x="0" y="21192"/>
              <wp:lineTo x="21290" y="21192"/>
              <wp:lineTo x="212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6DE"/>
    <w:multiLevelType w:val="singleLevel"/>
    <w:tmpl w:val="E046A2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4BF94362"/>
    <w:multiLevelType w:val="hybridMultilevel"/>
    <w:tmpl w:val="91EA2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0017CC"/>
    <w:rsid w:val="00035A74"/>
    <w:rsid w:val="00060B82"/>
    <w:rsid w:val="000F311A"/>
    <w:rsid w:val="001622EE"/>
    <w:rsid w:val="001713FC"/>
    <w:rsid w:val="0017584A"/>
    <w:rsid w:val="00180AC7"/>
    <w:rsid w:val="00221627"/>
    <w:rsid w:val="002A6276"/>
    <w:rsid w:val="00324518"/>
    <w:rsid w:val="004A7844"/>
    <w:rsid w:val="00504AFF"/>
    <w:rsid w:val="00542CA5"/>
    <w:rsid w:val="00676100"/>
    <w:rsid w:val="006A6E29"/>
    <w:rsid w:val="006E4481"/>
    <w:rsid w:val="0070725A"/>
    <w:rsid w:val="00724339"/>
    <w:rsid w:val="00735F0D"/>
    <w:rsid w:val="007A6344"/>
    <w:rsid w:val="008073D5"/>
    <w:rsid w:val="00834429"/>
    <w:rsid w:val="0086590A"/>
    <w:rsid w:val="00984295"/>
    <w:rsid w:val="00994462"/>
    <w:rsid w:val="009B31D9"/>
    <w:rsid w:val="009D6AE3"/>
    <w:rsid w:val="00A037AD"/>
    <w:rsid w:val="00A8426B"/>
    <w:rsid w:val="00A92FC7"/>
    <w:rsid w:val="00AA4F97"/>
    <w:rsid w:val="00B731A4"/>
    <w:rsid w:val="00C32568"/>
    <w:rsid w:val="00CC7C3C"/>
    <w:rsid w:val="00D22D95"/>
    <w:rsid w:val="00D5126F"/>
    <w:rsid w:val="00D61A6B"/>
    <w:rsid w:val="00E1531B"/>
    <w:rsid w:val="00E90FC4"/>
    <w:rsid w:val="00E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7354A7D-E8D3-4D6A-B773-2E2B06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A4"/>
  </w:style>
  <w:style w:type="paragraph" w:styleId="Piedepgina">
    <w:name w:val="footer"/>
    <w:basedOn w:val="Normal"/>
    <w:link w:val="Piedepgina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A4"/>
  </w:style>
  <w:style w:type="paragraph" w:styleId="NormalWeb">
    <w:name w:val="Normal (Web)"/>
    <w:basedOn w:val="Normal"/>
    <w:uiPriority w:val="99"/>
    <w:unhideWhenUsed/>
    <w:rsid w:val="00B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731A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731A4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24518"/>
    <w:pPr>
      <w:ind w:left="720"/>
      <w:contextualSpacing/>
    </w:pPr>
  </w:style>
  <w:style w:type="character" w:styleId="Hipervnculo">
    <w:name w:val="Hyperlink"/>
    <w:rsid w:val="004A784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84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17CC"/>
    <w:rPr>
      <w:b/>
      <w:bCs/>
    </w:rPr>
  </w:style>
  <w:style w:type="table" w:styleId="Tablaconcuadrcula">
    <w:name w:val="Table Grid"/>
    <w:basedOn w:val="Tablanormal"/>
    <w:uiPriority w:val="39"/>
    <w:rsid w:val="0022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871">
          <w:marLeft w:val="0"/>
          <w:marRight w:val="0"/>
          <w:marTop w:val="0"/>
          <w:marBottom w:val="0"/>
          <w:divBdr>
            <w:top w:val="single" w:sz="6" w:space="4" w:color="F0F0E1"/>
            <w:left w:val="none" w:sz="0" w:space="0" w:color="auto"/>
            <w:bottom w:val="single" w:sz="6" w:space="4" w:color="F0F0E1"/>
            <w:right w:val="none" w:sz="0" w:space="0" w:color="auto"/>
          </w:divBdr>
        </w:div>
        <w:div w:id="438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39">
                  <w:marLeft w:val="0"/>
                  <w:marRight w:val="0"/>
                  <w:marTop w:val="0"/>
                  <w:marBottom w:val="0"/>
                  <w:divBdr>
                    <w:top w:val="single" w:sz="6" w:space="4" w:color="F0F0E1"/>
                    <w:left w:val="none" w:sz="0" w:space="0" w:color="auto"/>
                    <w:bottom w:val="single" w:sz="6" w:space="4" w:color="F0F0E1"/>
                    <w:right w:val="none" w:sz="0" w:space="0" w:color="auto"/>
                  </w:divBdr>
                </w:div>
                <w:div w:id="735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4</cp:revision>
  <cp:lastPrinted>2024-02-22T15:43:00Z</cp:lastPrinted>
  <dcterms:created xsi:type="dcterms:W3CDTF">2024-02-22T15:32:00Z</dcterms:created>
  <dcterms:modified xsi:type="dcterms:W3CDTF">2024-02-22T15:43:00Z</dcterms:modified>
</cp:coreProperties>
</file>