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AF1DFB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AF1DFB" w:rsidRDefault="00AF1DFB" w:rsidP="00AF1DFB">
      <w:pPr>
        <w:rPr>
          <w:rFonts w:ascii="Century Gothic" w:hAnsi="Century Gothic"/>
          <w:b/>
          <w:u w:val="single"/>
        </w:rPr>
      </w:pPr>
      <w:r w:rsidRPr="00AF1DFB">
        <w:rPr>
          <w:rFonts w:ascii="Century Gothic" w:hAnsi="Century Gothic"/>
          <w:b/>
          <w:u w:val="single"/>
        </w:rPr>
        <w:t xml:space="preserve">Modificaciones de los contratos formalizados 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2022: 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No ha habido modificaciones a los contratos formalizados.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b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No ha habido modificaciones a los contratos formalizados.</w:t>
      </w: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bookmarkStart w:id="0" w:name="_GoBack"/>
      <w:bookmarkEnd w:id="0"/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Fecha de revisión: 30/10/2023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2024-02-26T17:35:00Z</cp:lastPrinted>
  <dcterms:created xsi:type="dcterms:W3CDTF">2024-02-28T19:04:00Z</dcterms:created>
  <dcterms:modified xsi:type="dcterms:W3CDTF">2024-02-28T19:04:00Z</dcterms:modified>
</cp:coreProperties>
</file>