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43095D"/>
    <w:p w:rsidR="00AF1DFB" w:rsidRDefault="00AF1DFB" w:rsidP="00AF1DFB">
      <w:pPr>
        <w:rPr>
          <w:rFonts w:ascii="Century Gothic" w:hAnsi="Century Gothic"/>
          <w:b/>
          <w:u w:val="single"/>
        </w:rPr>
      </w:pPr>
    </w:p>
    <w:p w:rsidR="00AF1DFB" w:rsidRPr="00AF1DFB" w:rsidRDefault="00697841" w:rsidP="00AF1DFB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Tarifas y precios fijados</w:t>
      </w:r>
      <w:r w:rsidR="00AF1DFB" w:rsidRPr="00AF1DFB">
        <w:rPr>
          <w:rFonts w:ascii="Century Gothic" w:hAnsi="Century Gothic"/>
          <w:b/>
          <w:u w:val="single"/>
        </w:rPr>
        <w:t xml:space="preserve"> </w:t>
      </w:r>
    </w:p>
    <w:p w:rsidR="00AF1DFB" w:rsidRPr="00AF1DFB" w:rsidRDefault="00AF1DFB" w:rsidP="00AF1DFB">
      <w:pPr>
        <w:rPr>
          <w:rFonts w:ascii="Century Gothic" w:hAnsi="Century Gothic"/>
        </w:rPr>
      </w:pPr>
    </w:p>
    <w:p w:rsidR="00AF1DFB" w:rsidRPr="00AF1DFB" w:rsidRDefault="00AF1DFB" w:rsidP="00AF1DFB">
      <w:pPr>
        <w:rPr>
          <w:rFonts w:ascii="Century Gothic" w:hAnsi="Century Gothic"/>
          <w:b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2022: </w:t>
      </w:r>
    </w:p>
    <w:p w:rsidR="00697841" w:rsidRDefault="00697841" w:rsidP="00AF1DFB">
      <w:pPr>
        <w:rPr>
          <w:rFonts w:ascii="Century Gothic" w:hAnsi="Century Gothic"/>
          <w:sz w:val="20"/>
        </w:rPr>
      </w:pPr>
      <w:r w:rsidRPr="00697841">
        <w:rPr>
          <w:rFonts w:ascii="Century Gothic" w:hAnsi="Century Gothic"/>
          <w:sz w:val="20"/>
        </w:rPr>
        <w:t>No existen tarifas y precios fijados por servicios encomendados.</w:t>
      </w:r>
    </w:p>
    <w:p w:rsidR="00697841" w:rsidRPr="00AF1DFB" w:rsidRDefault="00697841" w:rsidP="00AF1DFB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b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2023: </w:t>
      </w:r>
    </w:p>
    <w:p w:rsidR="00AF1DFB" w:rsidRPr="00AF1DFB" w:rsidRDefault="00697841" w:rsidP="00AF1DFB">
      <w:pPr>
        <w:rPr>
          <w:rFonts w:ascii="Century Gothic" w:hAnsi="Century Gothic"/>
          <w:sz w:val="20"/>
        </w:rPr>
      </w:pPr>
      <w:r w:rsidRPr="00697841">
        <w:rPr>
          <w:rFonts w:ascii="Century Gothic" w:hAnsi="Century Gothic"/>
          <w:sz w:val="20"/>
        </w:rPr>
        <w:t>No existen tarifas y precios fijados por servicios encomendados.</w:t>
      </w:r>
      <w:bookmarkStart w:id="0" w:name="_GoBack"/>
      <w:bookmarkEnd w:id="0"/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CC3B66" w:rsidRPr="00AF1DFB" w:rsidRDefault="00A023D9" w:rsidP="00AF1DF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Fecha de revisión: 19</w:t>
      </w:r>
      <w:r w:rsidR="00AF1DFB" w:rsidRPr="00AF1DFB">
        <w:rPr>
          <w:rFonts w:ascii="Century Gothic" w:hAnsi="Century Gothic"/>
          <w:sz w:val="20"/>
        </w:rPr>
        <w:t>/0</w:t>
      </w:r>
      <w:r>
        <w:rPr>
          <w:rFonts w:ascii="Century Gothic" w:hAnsi="Century Gothic"/>
          <w:sz w:val="20"/>
        </w:rPr>
        <w:t>2</w:t>
      </w:r>
      <w:r w:rsidR="00AF1DFB" w:rsidRPr="00AF1DFB">
        <w:rPr>
          <w:rFonts w:ascii="Century Gothic" w:hAnsi="Century Gothic"/>
          <w:sz w:val="20"/>
        </w:rPr>
        <w:t>/202</w:t>
      </w:r>
      <w:r>
        <w:rPr>
          <w:rFonts w:ascii="Century Gothic" w:hAnsi="Century Gothic"/>
          <w:sz w:val="20"/>
        </w:rPr>
        <w:t>4</w:t>
      </w:r>
    </w:p>
    <w:sectPr w:rsidR="00CC3B66" w:rsidRPr="00AF1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43095D"/>
    <w:rsid w:val="00514474"/>
    <w:rsid w:val="005C4E3D"/>
    <w:rsid w:val="005F0114"/>
    <w:rsid w:val="00697841"/>
    <w:rsid w:val="008226B7"/>
    <w:rsid w:val="00836A4F"/>
    <w:rsid w:val="00A023D9"/>
    <w:rsid w:val="00A9039E"/>
    <w:rsid w:val="00AF1DFB"/>
    <w:rsid w:val="00B0346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2024-03-03T19:50:00Z</cp:lastPrinted>
  <dcterms:created xsi:type="dcterms:W3CDTF">2024-03-03T19:51:00Z</dcterms:created>
  <dcterms:modified xsi:type="dcterms:W3CDTF">2024-03-03T19:51:00Z</dcterms:modified>
</cp:coreProperties>
</file>