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44" w:rsidRDefault="004A7844" w:rsidP="00CF25E8"/>
    <w:p w:rsidR="00D62FC1" w:rsidRDefault="00D62FC1" w:rsidP="00CF25E8"/>
    <w:p w:rsidR="00D62FC1" w:rsidRPr="00D62FC1" w:rsidRDefault="00D62FC1" w:rsidP="00CF25E8">
      <w:pPr>
        <w:rPr>
          <w:rFonts w:ascii="Century Gothic" w:hAnsi="Century Gothic"/>
          <w:b/>
          <w:u w:val="single"/>
        </w:rPr>
      </w:pPr>
      <w:r w:rsidRPr="00D62FC1">
        <w:rPr>
          <w:rFonts w:ascii="Century Gothic" w:hAnsi="Century Gothic"/>
          <w:b/>
          <w:u w:val="single"/>
        </w:rPr>
        <w:t>NORMATIVA APLICABLE:</w:t>
      </w:r>
    </w:p>
    <w:p w:rsidR="00D62FC1" w:rsidRPr="00062D3A" w:rsidRDefault="00D62FC1" w:rsidP="00CF25E8"/>
    <w:p w:rsidR="00D62FC1" w:rsidRPr="00062D3A" w:rsidRDefault="00D62FC1" w:rsidP="00D62FC1">
      <w:pPr>
        <w:rPr>
          <w:rFonts w:ascii="Century Gothic" w:hAnsi="Century Gothic"/>
        </w:rPr>
      </w:pPr>
      <w:hyperlink r:id="rId8" w:history="1">
        <w:r w:rsidRPr="00062D3A">
          <w:rPr>
            <w:rStyle w:val="Hipervnculo"/>
            <w:rFonts w:ascii="Century Gothic" w:hAnsi="Century Gothic"/>
            <w:color w:val="auto"/>
          </w:rPr>
          <w:t>Ley 2/1998 de 6 de abril, de Funda</w:t>
        </w:r>
        <w:r w:rsidRPr="00062D3A">
          <w:rPr>
            <w:rStyle w:val="Hipervnculo"/>
            <w:rFonts w:ascii="Century Gothic" w:hAnsi="Century Gothic"/>
            <w:color w:val="auto"/>
          </w:rPr>
          <w:t>c</w:t>
        </w:r>
        <w:r w:rsidRPr="00062D3A">
          <w:rPr>
            <w:rStyle w:val="Hipervnculo"/>
            <w:rFonts w:ascii="Century Gothic" w:hAnsi="Century Gothic"/>
            <w:color w:val="auto"/>
          </w:rPr>
          <w:t>iones Canarias</w:t>
        </w:r>
      </w:hyperlink>
    </w:p>
    <w:p w:rsidR="00D62FC1" w:rsidRPr="00062D3A" w:rsidRDefault="00D62FC1" w:rsidP="00D62FC1">
      <w:pPr>
        <w:rPr>
          <w:rFonts w:ascii="Century Gothic" w:hAnsi="Century Gothic"/>
        </w:rPr>
      </w:pPr>
    </w:p>
    <w:p w:rsidR="00D62FC1" w:rsidRPr="00062D3A" w:rsidRDefault="00D62FC1" w:rsidP="00D62FC1">
      <w:pPr>
        <w:rPr>
          <w:rFonts w:ascii="Century Gothic" w:hAnsi="Century Gothic"/>
        </w:rPr>
      </w:pPr>
      <w:hyperlink r:id="rId9" w:history="1">
        <w:r w:rsidRPr="00062D3A">
          <w:rPr>
            <w:rStyle w:val="Hipervnculo"/>
            <w:rFonts w:ascii="Century Gothic" w:hAnsi="Century Gothic"/>
            <w:color w:val="auto"/>
          </w:rPr>
          <w:t>Ley 50/20</w:t>
        </w:r>
        <w:r w:rsidRPr="00062D3A">
          <w:rPr>
            <w:rStyle w:val="Hipervnculo"/>
            <w:rFonts w:ascii="Century Gothic" w:hAnsi="Century Gothic"/>
            <w:color w:val="auto"/>
          </w:rPr>
          <w:t>0</w:t>
        </w:r>
        <w:r w:rsidRPr="00062D3A">
          <w:rPr>
            <w:rStyle w:val="Hipervnculo"/>
            <w:rFonts w:ascii="Century Gothic" w:hAnsi="Century Gothic"/>
            <w:color w:val="auto"/>
          </w:rPr>
          <w:t>2, de 26 de diciembre, de Fundaciones</w:t>
        </w:r>
      </w:hyperlink>
    </w:p>
    <w:p w:rsidR="00D62FC1" w:rsidRPr="00062D3A" w:rsidRDefault="00D62FC1" w:rsidP="00D62FC1">
      <w:pPr>
        <w:rPr>
          <w:rFonts w:ascii="Century Gothic" w:hAnsi="Century Gothic"/>
        </w:rPr>
      </w:pPr>
    </w:p>
    <w:p w:rsidR="00D62FC1" w:rsidRPr="00062D3A" w:rsidRDefault="00D62FC1" w:rsidP="00D62FC1">
      <w:pPr>
        <w:rPr>
          <w:rFonts w:ascii="Century Gothic" w:hAnsi="Century Gothic"/>
        </w:rPr>
      </w:pPr>
      <w:hyperlink r:id="rId10" w:history="1">
        <w:r w:rsidRPr="00062D3A">
          <w:rPr>
            <w:rStyle w:val="Hipervnculo"/>
            <w:rFonts w:ascii="Century Gothic" w:hAnsi="Century Gothic"/>
            <w:color w:val="auto"/>
          </w:rPr>
          <w:t xml:space="preserve">Ley </w:t>
        </w:r>
        <w:bookmarkStart w:id="0" w:name="_GoBack"/>
        <w:bookmarkEnd w:id="0"/>
        <w:r w:rsidRPr="00062D3A">
          <w:rPr>
            <w:rStyle w:val="Hipervnculo"/>
            <w:rFonts w:ascii="Century Gothic" w:hAnsi="Century Gothic"/>
            <w:color w:val="auto"/>
          </w:rPr>
          <w:t>1</w:t>
        </w:r>
        <w:r w:rsidRPr="00062D3A">
          <w:rPr>
            <w:rStyle w:val="Hipervnculo"/>
            <w:rFonts w:ascii="Century Gothic" w:hAnsi="Century Gothic"/>
            <w:color w:val="auto"/>
          </w:rPr>
          <w:t>9/2013, de 9 de diciembre, de transparencia, acceso a la información pública y buen gobierno</w:t>
        </w:r>
      </w:hyperlink>
      <w:r w:rsidRPr="00062D3A">
        <w:rPr>
          <w:rFonts w:ascii="Century Gothic" w:hAnsi="Century Gothic"/>
        </w:rPr>
        <w:t>.</w:t>
      </w:r>
    </w:p>
    <w:p w:rsidR="00D62FC1" w:rsidRPr="00062D3A" w:rsidRDefault="00D62FC1" w:rsidP="00D62FC1">
      <w:pPr>
        <w:rPr>
          <w:rFonts w:ascii="Century Gothic" w:hAnsi="Century Gothic"/>
        </w:rPr>
      </w:pPr>
    </w:p>
    <w:p w:rsidR="00D62FC1" w:rsidRPr="00062D3A" w:rsidRDefault="00D62FC1" w:rsidP="00D62FC1">
      <w:pPr>
        <w:rPr>
          <w:rFonts w:ascii="Century Gothic" w:hAnsi="Century Gothic"/>
        </w:rPr>
      </w:pPr>
      <w:hyperlink r:id="rId11" w:history="1">
        <w:r w:rsidRPr="00062D3A">
          <w:rPr>
            <w:rStyle w:val="Hipervnculo"/>
            <w:rFonts w:ascii="Century Gothic" w:hAnsi="Century Gothic"/>
            <w:color w:val="auto"/>
          </w:rPr>
          <w:t xml:space="preserve">Ley 12/2014, </w:t>
        </w:r>
        <w:r w:rsidRPr="00062D3A">
          <w:rPr>
            <w:rStyle w:val="Hipervnculo"/>
            <w:rFonts w:ascii="Century Gothic" w:hAnsi="Century Gothic"/>
            <w:color w:val="auto"/>
          </w:rPr>
          <w:t>d</w:t>
        </w:r>
        <w:r w:rsidRPr="00062D3A">
          <w:rPr>
            <w:rStyle w:val="Hipervnculo"/>
            <w:rFonts w:ascii="Century Gothic" w:hAnsi="Century Gothic"/>
            <w:color w:val="auto"/>
          </w:rPr>
          <w:t xml:space="preserve">e 26 de diciembre, de transparencia y de acceso a la información pública, del </w:t>
        </w:r>
        <w:r w:rsidRPr="00062D3A">
          <w:rPr>
            <w:rStyle w:val="Hipervnculo"/>
            <w:rFonts w:ascii="Century Gothic" w:hAnsi="Century Gothic"/>
            <w:color w:val="auto"/>
          </w:rPr>
          <w:t>G</w:t>
        </w:r>
        <w:r w:rsidRPr="00062D3A">
          <w:rPr>
            <w:rStyle w:val="Hipervnculo"/>
            <w:rFonts w:ascii="Century Gothic" w:hAnsi="Century Gothic"/>
            <w:color w:val="auto"/>
          </w:rPr>
          <w:t>obierno de Canarias</w:t>
        </w:r>
      </w:hyperlink>
      <w:r w:rsidRPr="00062D3A">
        <w:rPr>
          <w:rFonts w:ascii="Century Gothic" w:hAnsi="Century Gothic"/>
        </w:rPr>
        <w:t>.</w:t>
      </w:r>
    </w:p>
    <w:p w:rsidR="00D62FC1" w:rsidRPr="00062D3A" w:rsidRDefault="00D62FC1" w:rsidP="00D62FC1">
      <w:pPr>
        <w:rPr>
          <w:rFonts w:ascii="Century Gothic" w:hAnsi="Century Gothic"/>
        </w:rPr>
      </w:pPr>
    </w:p>
    <w:p w:rsidR="00D62FC1" w:rsidRPr="00062D3A" w:rsidRDefault="00062D3A" w:rsidP="00D62FC1">
      <w:pPr>
        <w:rPr>
          <w:rFonts w:ascii="Century Gothic" w:hAnsi="Century Gothic"/>
        </w:rPr>
      </w:pPr>
      <w:hyperlink r:id="rId12" w:history="1">
        <w:r w:rsidR="00D62FC1" w:rsidRPr="00062D3A">
          <w:rPr>
            <w:rStyle w:val="Hipervnculo"/>
            <w:rFonts w:ascii="Century Gothic" w:hAnsi="Century Gothic"/>
            <w:color w:val="auto"/>
          </w:rPr>
          <w:t>Ley 9/201</w:t>
        </w:r>
        <w:r w:rsidR="00D62FC1" w:rsidRPr="00062D3A">
          <w:rPr>
            <w:rStyle w:val="Hipervnculo"/>
            <w:rFonts w:ascii="Century Gothic" w:hAnsi="Century Gothic"/>
            <w:color w:val="auto"/>
          </w:rPr>
          <w:t>7</w:t>
        </w:r>
        <w:r w:rsidR="00D62FC1" w:rsidRPr="00062D3A">
          <w:rPr>
            <w:rStyle w:val="Hipervnculo"/>
            <w:rFonts w:ascii="Century Gothic" w:hAnsi="Century Gothic"/>
            <w:color w:val="auto"/>
          </w:rPr>
          <w:t xml:space="preserve"> de 8 d</w:t>
        </w:r>
        <w:r w:rsidR="00D62FC1" w:rsidRPr="00062D3A">
          <w:rPr>
            <w:rStyle w:val="Hipervnculo"/>
            <w:rFonts w:ascii="Century Gothic" w:hAnsi="Century Gothic"/>
            <w:color w:val="auto"/>
          </w:rPr>
          <w:t>e</w:t>
        </w:r>
        <w:r w:rsidR="00D62FC1" w:rsidRPr="00062D3A">
          <w:rPr>
            <w:rStyle w:val="Hipervnculo"/>
            <w:rFonts w:ascii="Century Gothic" w:hAnsi="Century Gothic"/>
            <w:color w:val="auto"/>
          </w:rPr>
          <w:t xml:space="preserve"> noviembre de Contratos del Sector Público</w:t>
        </w:r>
      </w:hyperlink>
      <w:r w:rsidR="00D62FC1" w:rsidRPr="00062D3A">
        <w:rPr>
          <w:rFonts w:ascii="Century Gothic" w:hAnsi="Century Gothic"/>
        </w:rPr>
        <w:t>.</w:t>
      </w:r>
    </w:p>
    <w:p w:rsidR="00D62FC1" w:rsidRPr="00062D3A" w:rsidRDefault="00D62FC1" w:rsidP="00D62FC1">
      <w:pPr>
        <w:rPr>
          <w:rFonts w:ascii="Century Gothic" w:hAnsi="Century Gothic"/>
        </w:rPr>
      </w:pPr>
    </w:p>
    <w:p w:rsidR="00D62FC1" w:rsidRPr="00062D3A" w:rsidRDefault="00062D3A" w:rsidP="00D62FC1">
      <w:pPr>
        <w:rPr>
          <w:rFonts w:ascii="Century Gothic" w:hAnsi="Century Gothic"/>
        </w:rPr>
      </w:pPr>
      <w:hyperlink r:id="rId13" w:history="1">
        <w:r w:rsidR="00D62FC1" w:rsidRPr="00062D3A">
          <w:rPr>
            <w:rStyle w:val="Hipervnculo"/>
            <w:rFonts w:ascii="Century Gothic" w:hAnsi="Century Gothic"/>
            <w:color w:val="auto"/>
          </w:rPr>
          <w:t>Ley Orgánica 3/2018, de 5 de diciembre, de Protección de Datos Personales y garantía de los d</w:t>
        </w:r>
        <w:r w:rsidR="00D62FC1" w:rsidRPr="00062D3A">
          <w:rPr>
            <w:rStyle w:val="Hipervnculo"/>
            <w:rFonts w:ascii="Century Gothic" w:hAnsi="Century Gothic"/>
            <w:color w:val="auto"/>
          </w:rPr>
          <w:t>e</w:t>
        </w:r>
        <w:r w:rsidR="00D62FC1" w:rsidRPr="00062D3A">
          <w:rPr>
            <w:rStyle w:val="Hipervnculo"/>
            <w:rFonts w:ascii="Century Gothic" w:hAnsi="Century Gothic"/>
            <w:color w:val="auto"/>
          </w:rPr>
          <w:t>rechos digitales; Real Decreto 1720/2007 de 21 de diciembre; y Reglamento (UE) 2016/679</w:t>
        </w:r>
      </w:hyperlink>
      <w:r w:rsidR="00D62FC1" w:rsidRPr="00062D3A">
        <w:rPr>
          <w:rFonts w:ascii="Century Gothic" w:hAnsi="Century Gothic"/>
        </w:rPr>
        <w:t>.</w:t>
      </w:r>
    </w:p>
    <w:p w:rsidR="00D62FC1" w:rsidRPr="00062D3A" w:rsidRDefault="00D62FC1" w:rsidP="00CF25E8">
      <w:pPr>
        <w:rPr>
          <w:rFonts w:ascii="Century Gothic" w:hAnsi="Century Gothic"/>
        </w:rPr>
      </w:pPr>
    </w:p>
    <w:sectPr w:rsidR="00D62FC1" w:rsidRPr="00062D3A" w:rsidSect="004A7844">
      <w:headerReference w:type="default" r:id="rId14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D6" w:rsidRDefault="005759D6" w:rsidP="00B731A4">
      <w:pPr>
        <w:spacing w:after="0" w:line="240" w:lineRule="auto"/>
      </w:pPr>
      <w:r>
        <w:separator/>
      </w:r>
    </w:p>
  </w:endnote>
  <w:endnote w:type="continuationSeparator" w:id="0">
    <w:p w:rsidR="005759D6" w:rsidRDefault="005759D6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D6" w:rsidRDefault="005759D6" w:rsidP="00B731A4">
      <w:pPr>
        <w:spacing w:after="0" w:line="240" w:lineRule="auto"/>
      </w:pPr>
      <w:r>
        <w:separator/>
      </w:r>
    </w:p>
  </w:footnote>
  <w:footnote w:type="continuationSeparator" w:id="0">
    <w:p w:rsidR="005759D6" w:rsidRDefault="005759D6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D560A"/>
    <w:multiLevelType w:val="hybridMultilevel"/>
    <w:tmpl w:val="291A3626"/>
    <w:lvl w:ilvl="0" w:tplc="42ECB090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auto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4D724986"/>
    <w:multiLevelType w:val="hybridMultilevel"/>
    <w:tmpl w:val="7D441B7C"/>
    <w:lvl w:ilvl="0" w:tplc="1B469A36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b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329FC"/>
    <w:rsid w:val="00060B82"/>
    <w:rsid w:val="00062D3A"/>
    <w:rsid w:val="000E7757"/>
    <w:rsid w:val="000F311A"/>
    <w:rsid w:val="0010627F"/>
    <w:rsid w:val="001435A8"/>
    <w:rsid w:val="001622EE"/>
    <w:rsid w:val="001713FC"/>
    <w:rsid w:val="00180AC7"/>
    <w:rsid w:val="001C34E8"/>
    <w:rsid w:val="00216A75"/>
    <w:rsid w:val="002520C6"/>
    <w:rsid w:val="002A7D69"/>
    <w:rsid w:val="003214A1"/>
    <w:rsid w:val="00324518"/>
    <w:rsid w:val="00324A57"/>
    <w:rsid w:val="00390CC7"/>
    <w:rsid w:val="003B605D"/>
    <w:rsid w:val="004A7844"/>
    <w:rsid w:val="00504AFF"/>
    <w:rsid w:val="00532242"/>
    <w:rsid w:val="00542CA5"/>
    <w:rsid w:val="005759D6"/>
    <w:rsid w:val="005D40D3"/>
    <w:rsid w:val="00717072"/>
    <w:rsid w:val="00725A79"/>
    <w:rsid w:val="00834429"/>
    <w:rsid w:val="009473E6"/>
    <w:rsid w:val="00963D07"/>
    <w:rsid w:val="009D6AE3"/>
    <w:rsid w:val="009E12BE"/>
    <w:rsid w:val="00A037AD"/>
    <w:rsid w:val="00A8426B"/>
    <w:rsid w:val="00AC5E11"/>
    <w:rsid w:val="00AE1674"/>
    <w:rsid w:val="00B52E94"/>
    <w:rsid w:val="00B731A4"/>
    <w:rsid w:val="00C32568"/>
    <w:rsid w:val="00CC7C3C"/>
    <w:rsid w:val="00CF25E8"/>
    <w:rsid w:val="00D03E74"/>
    <w:rsid w:val="00D14AF0"/>
    <w:rsid w:val="00D26958"/>
    <w:rsid w:val="00D62FC1"/>
    <w:rsid w:val="00D82C4E"/>
    <w:rsid w:val="00D90B7A"/>
    <w:rsid w:val="00DD37A3"/>
    <w:rsid w:val="00E36713"/>
    <w:rsid w:val="00E64D21"/>
    <w:rsid w:val="00EA1DF2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semiHidden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D3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pdf/1998/BOE-A-1998-10523-consolidado.pdf" TargetMode="External"/><Relationship Id="rId13" Type="http://schemas.openxmlformats.org/officeDocument/2006/relationships/hyperlink" Target="https://www.boe.es/boe/dias/2018/12/06/pdfs/BOE-A-2018-1667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e.es/buscar/pdf/2017/BOE-A-2017-12902-consolidado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boe/dias/2015/02/06/pdfs/BOE-A-2015-111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oe.es/buscar/pdf/2013/BOE-A-2013-12887-consolida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oe/dias/2002/12/27/pdfs/A45504-45515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6E96-C8CF-44F0-A929-FC1370BF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2019-05-13T15:59:00Z</cp:lastPrinted>
  <dcterms:created xsi:type="dcterms:W3CDTF">2024-02-17T21:26:00Z</dcterms:created>
  <dcterms:modified xsi:type="dcterms:W3CDTF">2024-02-17T21:42:00Z</dcterms:modified>
</cp:coreProperties>
</file>